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B07E46" w:rsidRPr="00B07E46" w:rsidTr="00B07E4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5"/>
            </w:tblGrid>
            <w:tr w:rsidR="00B07E46" w:rsidRPr="00B07E4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05"/>
                  </w:tblGrid>
                  <w:tr w:rsidR="00B07E46" w:rsidRPr="00B07E4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5"/>
                        </w:tblGrid>
                        <w:tr w:rsidR="00B07E46" w:rsidRPr="00B07E4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03"/>
                              </w:tblGrid>
                              <w:tr w:rsidR="00B07E46" w:rsidRPr="00B07E46" w:rsidTr="00B07E4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03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B07E46" w:rsidRPr="00B07E46" w:rsidRDefault="00B07E46" w:rsidP="00B07E46">
                                    <w:pPr>
                                      <w:spacing w:after="120" w:line="234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(</w:t>
                              </w:r>
                              <w:bookmarkStart w:id="1" w:name="chuong_phuluc_1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PHỤ LỤC 1</w:t>
                              </w:r>
                              <w:bookmarkEnd w:id="1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68"/>
                                <w:gridCol w:w="5400"/>
                              </w:tblGrid>
                              <w:tr w:rsidR="00B07E46" w:rsidRPr="00B07E46" w:rsidTr="00B07E4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868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B07E46" w:rsidRPr="00B07E46" w:rsidRDefault="00B07E46" w:rsidP="00B07E46">
                                    <w:pPr>
                                      <w:spacing w:after="120" w:line="234" w:lineRule="atLeast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B07E46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Cơ quan chủ quản:........</w:t>
                                    </w:r>
                                  </w:p>
                                  <w:p w:rsidR="00B07E46" w:rsidRPr="00B07E46" w:rsidRDefault="00B07E46" w:rsidP="00B07E46">
                                    <w:pPr>
                                      <w:spacing w:after="120" w:line="234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B07E46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Đơn vị: ..............</w:t>
                                    </w:r>
                                  </w:p>
                                </w:tc>
                                <w:tc>
                                  <w:tcPr>
                                    <w:tcW w:w="540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B07E46" w:rsidRPr="00B07E46" w:rsidRDefault="00B07E46" w:rsidP="00B07E46">
                                    <w:pPr>
                                      <w:spacing w:after="120" w:line="234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B07E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CỘNG HOÀ XÃ HỘI CHỦ NGHĨA VIỆT NAM</w:t>
                                    </w:r>
                                    <w:r w:rsidRPr="00B07E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  <w:t>Độc lập – Tự do – Hạnh phúc</w:t>
                                    </w:r>
                                  </w:p>
                                  <w:p w:rsidR="00B07E46" w:rsidRPr="00B07E46" w:rsidRDefault="00B07E46" w:rsidP="00B07E46">
                                    <w:pPr>
                                      <w:spacing w:after="120" w:line="234" w:lineRule="atLeast"/>
                                      <w:ind w:right="275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B07E46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........., ngày    tháng       năm 20...</w:t>
                                    </w:r>
                                  </w:p>
                                  <w:p w:rsidR="00B07E46" w:rsidRPr="00B07E46" w:rsidRDefault="00B07E46" w:rsidP="00B07E46">
                                    <w:pPr>
                                      <w:spacing w:after="120" w:line="234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B07E4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             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bookmarkStart w:id="2" w:name="chuong_phuluc_1_name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BẢNG CHẤM ĐIỂM</w:t>
                              </w:r>
                              <w:bookmarkEnd w:id="2"/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I. Vị trí, chức năng, nhiệm vụ:      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                                                   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.....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II. Hiệu quả, chất lượng công việc: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                                     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.....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III. Cơ sở hạ tầng, trang thiết bị: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                                     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.....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IV. Trình độ chuyên môn, cơ cấu của đội ngũ cán bộ, viên chức: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                                                                                              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.....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Tổng số:                                                                               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(viết bằng chữ:...... ...... ... .....  ........ .......... ....... ...... ......  .....)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                                                                  Thủ trưởng đơn vị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                                                (ký tên, đóng dấu)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ind w:right="-46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(</w:t>
                              </w:r>
                              <w:bookmarkStart w:id="3" w:name="chuong_phuluc_2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PHỤ LỤC 2</w:t>
                              </w:r>
                              <w:bookmarkEnd w:id="3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ind w:right="-46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4" w:name="chuong_phuluc_2_name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BẢNG TIÊU CHÍ VÀ ĐIỂM</w:t>
                              </w:r>
                              <w:bookmarkEnd w:id="4"/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5" w:name="chuong_phuluc_2_name_name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XẾP HẠNG MỘT SỐ LOẠI HÌNH ĐƠN VỊ SỰ NGHIỆP CÔNG LẬP NGÀNH LAO</w:t>
                              </w:r>
                              <w:bookmarkStart w:id="6" w:name="chuong_phuluc_2_name_name_name"/>
                              <w:bookmarkEnd w:id="5"/>
                              <w:bookmarkEnd w:id="6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ĐỘNG, THƯƠNG BINH VÀ XÃ HỘI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(Ban hành kèm theo Thông tư số: 18 /2006/TT-BLĐTBXH ngày 28 tháng 11 năm 2006 của Bộ trưởng Bộ Lao động –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Thương binh và Xã hội)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7" w:name="muc_phuluc_2_1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 . SỰ NGHIỆP ĐIỀU DƯỠNG THƯƠNG, BỆNH BINH</w:t>
                              </w:r>
                              <w:bookmarkEnd w:id="7"/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8" w:name="muc_phuluc_2_1_name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VÀ NGƯỜI CÓ CÔNG</w:t>
                              </w:r>
                              <w:bookmarkEnd w:id="8"/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1.1. Vị trí, chức năng, nhiệm vụ: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                         40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a. Nhiệm vụ:                       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lastRenderedPageBreak/>
                                <w:t>- Từ 70 % số đối tượng quản lý phải điều trị: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50% đến dưới 70% số đối tượng quản lý phải điều trị: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30% đến dưới 50% số đối tượng quản lý phải điều trị:     6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30% số đối tượng quản lý phải điều trị: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b. Loại đối tượng do đơn vị phục vụ:                                            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Thương bệnh binh nặng: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Đối tượng khác:      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c. Quy mô, nội dung hoạt động                                                   25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c1. Số lượng đối tượng:                                                               15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Điều trị, nuôi dưỡng tại chỗ: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150 đối tượng trở lên:                                                   15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110 đến dưới 150 đối tượng:                                         12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70 đến dưới 110 đối tượng:                                             9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70 đối tượng:                                                               7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Điều dưỡng luân phiên: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3000 lượt người trở lên:                                                    15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2300 đến dưới 3000 lượt người:                                   12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1600 đến dưới 2300 lượt người:                                     9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1600 lượt người:                                                         6 điểm.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c2. Nội dung hoạt động:     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Chuyên khoa:                                                                    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Đối tượng tổng hợp, kèm thương tật, bệnh mãn tính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 phải xử lý thường xuyên:                       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Có điều trị thông thường:                                                    6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Còn lại:                         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1.2. Hiệu quả, chất lượng công việc: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                    40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a. Hoạt động điều trị:                                                                  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Có tổ chức khoa, phòng điều trị, có hệ thống cấp cứu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trực 3 cấp, giải quyết 80% diễn biến bệnh trở lên tại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đơn vị:                       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Giải quyết từ 60% đến dưới 80% diễn biến bệnh tại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 đơn vị:                                                    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Giải quyết từ 40% đến dưới 60% diễn biến bệnh tại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 đơn vị:                                                                                 6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Giải quyết dưới 40% bệnh trở xuống tại đơn vị: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b. Chế độ chăm sóc:            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Số đối tượng được chăm sóc toàn diện: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100 đối tượng:                                                            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lastRenderedPageBreak/>
                                <w:t>- Từ 65 đối tượng đến dưới 100 đối tượng: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30 đối tượng đến dưới 65 đối tượng:                               6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30 đối tượng:                                      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c. Chế độ nuôi dưỡng:          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Bếp ăn tập thể phục vụ trên 100 đối tượng: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Bếp ăn tập thể phục vụ từ 70 đến dưới 100 đối tượng:         7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Bếp ăn tập thể phục vụ từ 50 đến dưới 70 đối tượng: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Bếp ăn tập thể phục vụ dưới 50 đối tượng: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d, Hoạt động khác:                                                                      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Dược có chế biến thuốc, có cận lâm sàng: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 Đạt trên 50% yêu cầu trên: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 Đạt dưới 50% yêu cầu trên:                                                 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Tổ chức phục hồi chức năng, văn hoá, thể thao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* Tốt:          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* Khá:              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* Trung bình:                                                                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Có tổ chức lao động, sản xuất cải thiện đời sống: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1.3. Cơ sở vật chất, trang thiết bị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a. Tổng trị giá tài sản:    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20 tỷ đồng:       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10 tỷ đồng đến dưới 20 tỷ đồng: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10 tỷ đồng:                                                                   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b. Phòng khám, phòng cấp cứu, phòng tập, dụng cụ          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 phục hồi chức năng: 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- Đủ trang thiết bị:     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- Không đủ các điều kiện trên: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c. Các khoa phòng xây dựng liên hoàn, có bảng tên đơn vị       2 điểm  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Đủ các điều kiện trên: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Không đủ các điều kiện trên:                                                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d. Có môi trường cây xanh, cảnh quan tốt, có hàng rào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ngăn cách, cổng xây, có nước sạch, hệ thống vệ sinh: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Đủ điều kiện trên: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Không đủ điều kiện trên:                                                      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1.4. Trình độ chuyên môn, nghiệp vụ cán bộ, viên chức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a. Viên chức lãnh đạo có trình độ đại học trở lên: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80%:           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60% đến dưới 80%:                                             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40% đến dưới 60%: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lastRenderedPageBreak/>
                                <w:t>- Dưới 40%:  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b. Viên chức chuyên môn có trình độ trung học trở lên:          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60%:           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50% đến dưới 60%:  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30% đến dưới 50%:                                                         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30%:  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9" w:name="muc_phuluc_2_2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2. ĐƠN VỊ SỰ NGHIỆP BẢO TRỢ XÃ HỘI</w:t>
                              </w:r>
                              <w:bookmarkEnd w:id="9"/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2.1. Vị trí, chức năng, nhiệm vụ:                                                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50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 (tính điểm đối với đối tượng nuôi dưỡng thường xuyên tại đơn vị)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Trẻ em mồ côi:                                     Số đối tượng x 0,2 điểm/đối tượng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Người già cô đơn:                                 Số đối tượng x 0,3 điểm/đối tượng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Người nhiễm HIV/AIDS:                     Số đối tượng x 0,4 điểm/đối tượng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Người tàn tật:                                       Số đối tượng x 0,4 điểm/đối tượng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Người tâm thần mãn tính có hành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 vi gây nguy hiểm cho xã hội:               Số đối tượng x 0,5 điểm/đối tượng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2.2.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Hiệu quả, chất lượng công việc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           20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a.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Mức trợ cấp sinh hoạt phí nuôi dưỡng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- Vượt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76200" cy="152400"/>
                                    <wp:effectExtent l="19050" t="0" r="0" b="0"/>
                                    <wp:docPr id="1" name="Picture 1" descr="http://thuvienphapluat.vn/doc2htm/00015770_files/image00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thuvienphapluat.vn/doc2htm/00015770_files/image00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100% mức quy định của Nhà nước:                                    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Vượt dưới 100% mức quy định của Nhà nước: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Bằng mức quy định của Nhà nước: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b. Chăm sóc khác cho đối tượng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            15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b1. Chăm sóc sức khoẻ (phục hồi chức năng và y tế)/năm: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50 đối tượng: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20 đối tượng đến dưới 50 đối tượng: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20 đối tượng: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b2. Giáo dục, dạy nghề (số đối tượng/năm):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50 đối tượng: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20 đối tượng đến dưới 50 đối tượng: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20 đối tượng: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b3.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Tổ chức sản xuất (kết quả triệu đồng/năm):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20 triệu đồng: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10 triệu đồng đến dưới 20 triệu đồng: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10 triệu đồng: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2.3. Cơ sở vật chất, trang thiết bị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    20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a. Quy mô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(số đối tượng có thể nuôi dưỡng)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100 đối tượng: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100 đối tượng đến dưới 300 đối tượng: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300  đối tượng:       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lastRenderedPageBreak/>
                                <w:t>b. Cơ sở vật chất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      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b1. Diện tích đất quản lý: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01 ha: 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01 ha đến dưới 03 ha:                                                       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03 ha:                     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b2. Diện tích xây dựng  :  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5.000 m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            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3.000 m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đến dưới 5.000 m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1.000 đến dưới 3.000 m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1.000 m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                                         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c. Giá trị tài sản hiện có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c1. Giá trị tài sản cố định: 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10 tỷ đồng:                                           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07 tỷ đồng đến dưới 10 tỷ đồng: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05 tỷ đồng  đến dưới 07 tỷ đồng: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05 tỷ đồng:                                                                   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c2. Trang thiết bị văn phòng, phục vụ sinh hoạt: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Trên 1,0 tỷ đồng:            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0,7 tỷ đồng  đến dưới 1,0 tỷ đồng: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0,5 tỷ đồng đến dưới 0,7 tỷ đồng: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0,5 tỷ đồng:                                                                  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2.4. Chuyên môn, nghiệp vụ cán bộ, viên chức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 a. Viên chức lãnh đạo trình độ trung học trở lên: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  80% trở lên:  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60% đến dưới 80%:                                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40% đến dưới 60%: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40%:  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b. Viên chức chuyên môn, kỹ thuật có trình độ kỹ thuật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 viên hoặc trình độ từ trung cấp trở lên: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  80% trở lên:  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60% đến dưới 80%:                                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Từ 40% đến dưới 60%: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Dưới 40%:  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10" w:name="muc_phuluc_2_3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3. SỰ NGHIỆP CHỈNH HÌNH – PHỤC HỒI CHỨC NĂNG</w:t>
                              </w:r>
                              <w:bookmarkEnd w:id="10"/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3.1. Vị trí, chức năng, nhiệm vụ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                                       45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a. Tổ chức thực hiện nhiệm vụ chuyên môn:                       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30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a1. Thực hiện nhiệm vụ chuyên môn: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Thực hiện đầy đủ nhiệm vụ của đơn vị chỉnh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lastRenderedPageBreak/>
                                <w:t>hình và phục hồi chức năng (phẫu thuật chỉnh hình; phục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hồi chức năng; sản xuất, lắp ráp dụng cụ chỉnh hình):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Chỉ thực hiện nhiệm vụ phục hồi chức năng;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sản xuất, lắp ráp dụng cụ chỉnh hình:                                       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Chỉ thực hiện nhiệm vụ sản xuất, lắp ráp dụng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cụ chỉnh hình:    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a2. Khối lượng thực hiện nhiệm vụ chuyên môn:                      25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* Thăm khám bệnh nhân: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6.000 lượt người trở lên/năm: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4.000 đến dưới 6.000 lượt người/năm:                   2,5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2.000 đến dưới 4.000 lượt người/năm: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2.000 lượt người/năm:                                        1,5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* Số lượt người tập phục hồi chức năng: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6.000 lượt người trở lên/năm:                                    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4.000 đến dưới 6.000 lượt người/năm:                    2,5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2.000 đến dưới 4.000 lượt người/năm: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2.000 lượt người/năm:                                         1,5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* Số ca phẫu thuật:     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500 ca trở lên/năm: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400 đến dưới 500 ca/năm:                                       4,5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300 đến dưới 400 ca/năm: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300 ca/năm       :                                                         3,5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* Sản xuất, lắp ráp dụng cụ chỉnh hình: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3.000 dụng cụ chỉnh hình trở lên/năm: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2.000 đến dưới 3.000 dụng cụ chỉnh hình/năm: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1.000 đến dưới 2.000 dụng cụ chỉnh hình/năm:        6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1.000 dụng cụ chỉnh hình/năm    :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* Sản xuất xe lăn, xe lắc và bán thành phẩm dụng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cụ chỉnh hình:                       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Sản xuất xe lăn, xe lắc và bán thành phẩm DCCH        :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Chỉ sản xuất bán thành phẩm DCCH    :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b. Đào tạo chuyên môn tại chỗ và cho cộng đồng: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Đào tạo tại chỗ và cộng đồng: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Đào tạo tại chỗ:                                                               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c. Nghiên cứu khoa học: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Đề tài cấp Bộ: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Đề tài cấp cơ sở:                                                              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d. Địa bàn phục vụ: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lastRenderedPageBreak/>
                                <w:t>+ Từ 06 tỉnh, thành phố trở lên: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03 đến 05 tỉnh, thành phố:                  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01 đến 02 tỉnh, thành phố: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3.2. Hiệu quả, chất lượng công việc: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                    25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Tổng thu sự nghiệp:                                                                  15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2,5 tỷ đồng trở lên/năm:                                           15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2 đến dưới 2,5 tỷ đồng/năm:                                    12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1,5 đến dưới 2 tỷ đồng/năm: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1,5 tỷ đồng/năm:                       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Thu nhập bình quân người lao động: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2 triệu đồng trở lên/tháng/người: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1,5 đến dưới 2 triệu đồng/tháng/người: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 đến dưới 1,5 triệu đồng/tháng/người:                      6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1 triệu đồng/tháng/người: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3.3. Cơ sở vật chất, trang thiết bị: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Giá trị tài sản cố định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      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(nhà cửa, máy móc thiết bị):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15 tỷ đồng trở lên: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10 đến dưới 15 tỷ:                                      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10 tỷ đồng: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3.4. Số lượng và trình độ cán bộ,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       công nhân, viên chức: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                                   25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Số lượng cán bộ, công nhân, viên chức: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80 người trở lên: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60 đến dưới 80 người: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40 đến dưới 60 người:                                                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40 người: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Viên chức lãnh đạo có trình độ đại học trở lên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Trên 80%                                                                       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60% đến dưới 80%                                                     7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40% đến dưới 60%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40%                                                                        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Trình độ tay nghề công nhân sản xuất: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 + 70% công nhân trực tiếp sản xuất có trình độ tay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nghề từ bậc 6 trở lên:                                                                    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 + Không đạt tiêu chuẩn trên: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Trình độ cán bộ, nhân viên còn lại: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 + 50% trở lên cán bộ có trình độ trung cấp trở lên: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 + Không đạt tiêu chuẩn trên: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0" w:line="23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11" w:name="muc_phuluc_2_4"/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4. SỰ NGHIỆP KIỂM ĐỊNH KỸ THUẬT AN TOÀN</w:t>
                              </w:r>
                              <w:bookmarkEnd w:id="11"/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4.1. Vị trí, chức năng, nhiệm vụ                           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 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15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Chức năng, nhiệm vụ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Kiểm định kỹ thuật an toàn                                                  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Tư vấn kỹ thuật an toàn                                                        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Huấn luyện an toàn, vệ sinh lao động                                  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Kiểm tra chất lượng sản phẩm hàng hoá                              1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Đào tạo nghề                                                                        1 điểm 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Địa bàn hoạt động (tỉnh, thành phổ trực thuộc TW)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10 tỉnh trở lên                                                               10 điểm    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5 tỉnh đến dưới 10 tỉnh                                                              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05 tỉnh                                                                         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4.2. Hiệu quả, chất lượng công việc: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                                         55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Doanh thu từ phí kiểm định: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Trên 7 tỷ đồng            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4 tỷ đồng đến 7 tỷ đồng                     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2 tỷ đồng đến dưới 4 tỷ đồng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2 tỷ đồng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Doanh thu từ các nhiệm vụ, dịch vụ khác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Trên 3 tỷ đồng                                                                        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1,5 tỷ đồng đến 3 tỷ đồng                     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0,5 tỷ đồng đến dưới 1,5 tỷ đồng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0,5 tỷ đồng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Nộp ngân sách                                                                         15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Trên 1,5 tỷ đồng                                                                15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 tỷ đồng đến dưới 1,5 tỷ đồng                                    12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0,3 tỷ đồng đến dưới 1 tỷ đồng                                      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0,3 tỷ đồng                           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Chênh lệch thu chi           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Trên 1,5 tỷ đồng                                                                 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1 tỷ đồng đến 1,5 tỷ đồng                                               7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0,3 tỷ đồng đến dưới 1 tỷ đồng                   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0,3 tỷ đồng                                                                   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Quỹ phát triển hoạt động sự nghiệp/doanh thu năm (tỷ lệ %)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Trên 10%                                                                              5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5% đến dưới 10%                                  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5 %                 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Doanh thu bình quân/người/năm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lastRenderedPageBreak/>
                                <w:t>+ Trên 0,2 tỷ đồng         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0,15 tỷ đồng đến  0,2 tỷ đồng            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0,1 tỷ đồng đến dưới 0,15 tỷ đồng                                  6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0,1 tỷ đồng                                         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4.3. Cơ sở vật chất, trang thiết bị (vốn)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 gồm giá trị tài sản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 cố định, máy móc, thiết bị: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Trên 10 tỷ đồng                                                                  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6 tỷ đồng đến 10 tỷ đồng                   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3 tỷ đồng đến dưới 6 tỷ đồng                                          6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3 tỷ đồng                                            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4.4. Trình độ chuyên môn, nghiệp vụ cán bộ, viên chức</w:t>
                              </w: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:       20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Tổng số viên chức và lao động hợp đồng có thời hạn từ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một năm trở lên                                                                     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Trên 80 người                                                                     10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50 người đến dưới 80 người                                            8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30 người đến dưới 50 người                             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30 người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Viên chức lãnh đạo có trình độ từ đại học trở lên                    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+ 100%                                                                                    4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Từ 50% đến dưới 100%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50%  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Viên chức chuyên môn có trình độ đại học trở lên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+ 100%                       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100%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- Công nhân kỹ thuật có tay nghề bậc 3 trở lên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+ 100%                                                                                    3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+ Dưới 100%                                                                           2 điểm</w:t>
                              </w:r>
                            </w:p>
                            <w:p w:rsidR="00B07E46" w:rsidRPr="00B07E46" w:rsidRDefault="00B07E46" w:rsidP="00B07E46">
                              <w:pPr>
                                <w:shd w:val="clear" w:color="auto" w:fill="FFFFFF"/>
                                <w:spacing w:after="120" w:line="234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07E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B07E46" w:rsidRPr="00B07E46" w:rsidRDefault="00B07E46" w:rsidP="00B07E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E1DCDC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07E46" w:rsidRPr="00B07E46" w:rsidRDefault="00B07E46" w:rsidP="00B07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07E46" w:rsidRPr="00B07E46" w:rsidRDefault="00B07E46" w:rsidP="00B07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7E46" w:rsidRPr="00B07E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07E46" w:rsidRPr="00B07E46" w:rsidRDefault="00B07E46" w:rsidP="00B07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7E46" w:rsidRPr="00B07E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"/>
                    <w:gridCol w:w="111"/>
                  </w:tblGrid>
                  <w:tr w:rsidR="00B07E46" w:rsidRPr="00B07E46" w:rsidTr="00B07E4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B07E46" w:rsidRPr="00B07E46" w:rsidRDefault="00B07E46" w:rsidP="00B07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07E46" w:rsidRPr="00B07E46" w:rsidRDefault="00B07E46" w:rsidP="00B07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07E46" w:rsidRPr="00B07E46" w:rsidTr="00B07E4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07E46" w:rsidRPr="00B07E46" w:rsidRDefault="00B07E46" w:rsidP="00B07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07E46" w:rsidRPr="00B07E46" w:rsidRDefault="00B07E46" w:rsidP="00B07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07E46" w:rsidRPr="00B07E46" w:rsidTr="00B07E4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07E46" w:rsidRPr="00B07E46" w:rsidRDefault="00B07E46" w:rsidP="00B07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07E46" w:rsidRPr="00B07E46" w:rsidRDefault="00B07E46" w:rsidP="00B07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07E46" w:rsidRDefault="00B07E46" w:rsidP="00B07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07E46" w:rsidRPr="00B07E46" w:rsidRDefault="00B07E46" w:rsidP="00B07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</w:t>
                  </w:r>
                </w:p>
              </w:tc>
            </w:tr>
          </w:tbl>
          <w:p w:rsidR="00B07E46" w:rsidRPr="00B07E46" w:rsidRDefault="00B07E46" w:rsidP="00B0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E46" w:rsidRPr="00B07E46" w:rsidTr="00B07E4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5"/>
            </w:tblGrid>
            <w:tr w:rsidR="00B07E46" w:rsidRPr="00B07E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2EAE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35"/>
                    <w:gridCol w:w="3135"/>
                    <w:gridCol w:w="3135"/>
                  </w:tblGrid>
                  <w:tr w:rsidR="00B07E46" w:rsidRPr="00B07E4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2EAE8"/>
                        <w:hideMark/>
                      </w:tcPr>
                      <w:p w:rsidR="00B07E46" w:rsidRPr="00B07E46" w:rsidRDefault="00B07E46" w:rsidP="00B07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EAE8"/>
                        <w:vAlign w:val="center"/>
                        <w:hideMark/>
                      </w:tcPr>
                      <w:p w:rsidR="00B07E46" w:rsidRPr="00B07E46" w:rsidRDefault="00B07E46" w:rsidP="00B07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EAE8"/>
                        <w:hideMark/>
                      </w:tcPr>
                      <w:p w:rsidR="00B07E46" w:rsidRPr="00B07E46" w:rsidRDefault="00B07E46" w:rsidP="00B07E4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07E46" w:rsidRPr="00B07E46" w:rsidRDefault="00B07E46" w:rsidP="00B07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07E46" w:rsidRPr="00B07E46" w:rsidRDefault="00B07E46" w:rsidP="00B07E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FFFFFF"/>
                <w:sz w:val="20"/>
                <w:szCs w:val="20"/>
              </w:rPr>
            </w:pPr>
          </w:p>
        </w:tc>
      </w:tr>
    </w:tbl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A02"/>
    <w:multiLevelType w:val="multilevel"/>
    <w:tmpl w:val="E82E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C3959"/>
    <w:multiLevelType w:val="multilevel"/>
    <w:tmpl w:val="AB3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E56FE"/>
    <w:multiLevelType w:val="multilevel"/>
    <w:tmpl w:val="30DA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A4E4B"/>
    <w:multiLevelType w:val="multilevel"/>
    <w:tmpl w:val="ABB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46"/>
    <w:rsid w:val="001F00EE"/>
    <w:rsid w:val="005E19CF"/>
    <w:rsid w:val="009576C1"/>
    <w:rsid w:val="00973C6F"/>
    <w:rsid w:val="00B07E46"/>
    <w:rsid w:val="00C262C4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7E46"/>
  </w:style>
  <w:style w:type="character" w:styleId="Hyperlink">
    <w:name w:val="Hyperlink"/>
    <w:basedOn w:val="DefaultParagraphFont"/>
    <w:uiPriority w:val="99"/>
    <w:semiHidden/>
    <w:unhideWhenUsed/>
    <w:rsid w:val="00B07E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7E46"/>
    <w:rPr>
      <w:b/>
      <w:bCs/>
    </w:rPr>
  </w:style>
  <w:style w:type="character" w:customStyle="1" w:styleId="txt-ls">
    <w:name w:val="txt-ls"/>
    <w:basedOn w:val="DefaultParagraphFont"/>
    <w:rsid w:val="00B07E46"/>
  </w:style>
  <w:style w:type="paragraph" w:styleId="BalloonText">
    <w:name w:val="Balloon Text"/>
    <w:basedOn w:val="Normal"/>
    <w:link w:val="BalloonTextChar"/>
    <w:uiPriority w:val="99"/>
    <w:semiHidden/>
    <w:unhideWhenUsed/>
    <w:rsid w:val="00B0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7E46"/>
  </w:style>
  <w:style w:type="character" w:styleId="Hyperlink">
    <w:name w:val="Hyperlink"/>
    <w:basedOn w:val="DefaultParagraphFont"/>
    <w:uiPriority w:val="99"/>
    <w:semiHidden/>
    <w:unhideWhenUsed/>
    <w:rsid w:val="00B07E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7E46"/>
    <w:rPr>
      <w:b/>
      <w:bCs/>
    </w:rPr>
  </w:style>
  <w:style w:type="character" w:customStyle="1" w:styleId="txt-ls">
    <w:name w:val="txt-ls"/>
    <w:basedOn w:val="DefaultParagraphFont"/>
    <w:rsid w:val="00B07E46"/>
  </w:style>
  <w:style w:type="paragraph" w:styleId="BalloonText">
    <w:name w:val="Balloon Text"/>
    <w:basedOn w:val="Normal"/>
    <w:link w:val="BalloonTextChar"/>
    <w:uiPriority w:val="99"/>
    <w:semiHidden/>
    <w:unhideWhenUsed/>
    <w:rsid w:val="00B0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21353">
                  <w:marLeft w:val="0"/>
                  <w:marRight w:val="0"/>
                  <w:marTop w:val="0"/>
                  <w:marBottom w:val="0"/>
                  <w:divBdr>
                    <w:top w:val="single" w:sz="12" w:space="0" w:color="F89B1A"/>
                    <w:left w:val="single" w:sz="6" w:space="0" w:color="C8D4DB"/>
                    <w:bottom w:val="none" w:sz="0" w:space="0" w:color="auto"/>
                    <w:right w:val="single" w:sz="6" w:space="0" w:color="C8D4DB"/>
                  </w:divBdr>
                  <w:divsChild>
                    <w:div w:id="17015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386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34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90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DC8D5"/>
                                    <w:left w:val="single" w:sz="2" w:space="0" w:color="BDC8D5"/>
                                    <w:bottom w:val="single" w:sz="2" w:space="8" w:color="BDC8D5"/>
                                    <w:right w:val="single" w:sz="2" w:space="0" w:color="BDC8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2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8856">
          <w:marLeft w:val="0"/>
          <w:marRight w:val="0"/>
          <w:marTop w:val="150"/>
          <w:marBottom w:val="0"/>
          <w:divBdr>
            <w:top w:val="single" w:sz="18" w:space="11" w:color="F89B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0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0667">
              <w:marLeft w:val="0"/>
              <w:marRight w:val="0"/>
              <w:marTop w:val="0"/>
              <w:marBottom w:val="0"/>
              <w:divBdr>
                <w:top w:val="single" w:sz="6" w:space="2" w:color="F89B1A"/>
                <w:left w:val="single" w:sz="6" w:space="31" w:color="F89B1A"/>
                <w:bottom w:val="single" w:sz="6" w:space="4" w:color="F89B1A"/>
                <w:right w:val="single" w:sz="6" w:space="9" w:color="F89B1A"/>
              </w:divBdr>
            </w:div>
          </w:divsChild>
        </w:div>
        <w:div w:id="5973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B2D3B-3AF3-4852-A210-92C516E06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19756F-C06F-48AE-AF62-9F8682768A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077CB4-DD3B-4861-8890-16C0ADB06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2021-12-23T03:37:00Z</dcterms:created>
  <dcterms:modified xsi:type="dcterms:W3CDTF">2021-12-23T03:37:00Z</dcterms:modified>
</cp:coreProperties>
</file>