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B07E46" w:rsidRPr="00B07E46" w:rsidTr="00B07E4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5"/>
            </w:tblGrid>
            <w:tr w:rsidR="00B07E46" w:rsidRPr="00B07E4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5"/>
                  </w:tblGrid>
                  <w:tr w:rsidR="00B07E46" w:rsidRPr="00B07E4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05"/>
                        </w:tblGrid>
                        <w:tr w:rsidR="00B07E46" w:rsidRPr="00B07E4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03"/>
                              </w:tblGrid>
                              <w:tr w:rsidR="00B07E46" w:rsidRPr="00B07E46" w:rsidTr="00B07E4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703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B07E46" w:rsidRPr="00B07E46" w:rsidRDefault="00B07E46" w:rsidP="00B07E46">
                                    <w:pPr>
                                      <w:spacing w:after="120" w:line="234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0" w:line="234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(</w:t>
                              </w:r>
                              <w:bookmarkStart w:id="1" w:name="chuong_phuluc_1"/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PHỤ LỤC 1</w:t>
                              </w:r>
                              <w:bookmarkEnd w:id="1"/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68"/>
                                <w:gridCol w:w="5400"/>
                              </w:tblGrid>
                              <w:tr w:rsidR="00B07E46" w:rsidRPr="00B07E46" w:rsidTr="00B07E4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868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B07E46" w:rsidRPr="00B07E46" w:rsidRDefault="00B07E46" w:rsidP="00B07E46">
                                    <w:pPr>
                                      <w:spacing w:after="120" w:line="234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07E4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Cơ quan chủ quản:........</w:t>
                                    </w:r>
                                  </w:p>
                                  <w:p w:rsidR="00B07E46" w:rsidRPr="00B07E46" w:rsidRDefault="00B07E46" w:rsidP="00B07E46">
                                    <w:pPr>
                                      <w:spacing w:after="120" w:line="234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07E4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Đơn vị: ..............</w:t>
                                    </w:r>
                                  </w:p>
                                </w:tc>
                                <w:tc>
                                  <w:tcPr>
                                    <w:tcW w:w="5400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B07E46" w:rsidRPr="00B07E46" w:rsidRDefault="00B07E46" w:rsidP="00B07E46">
                                    <w:pPr>
                                      <w:spacing w:after="120" w:line="234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07E4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CỘNG HOÀ XÃ HỘI CHỦ NGHĨA VIỆT NAM</w:t>
                                    </w:r>
                                    <w:r w:rsidRPr="00B07E4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br/>
                                      <w:t>Độc lập – Tự do – Hạnh phúc</w:t>
                                    </w:r>
                                  </w:p>
                                  <w:p w:rsidR="00B07E46" w:rsidRPr="00B07E46" w:rsidRDefault="00B07E46" w:rsidP="00B07E46">
                                    <w:pPr>
                                      <w:spacing w:after="120" w:line="234" w:lineRule="atLeast"/>
                                      <w:ind w:right="275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07E4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........., ngày    tháng       năm 20...</w:t>
                                    </w:r>
                                  </w:p>
                                  <w:p w:rsidR="00B07E46" w:rsidRPr="00B07E46" w:rsidRDefault="00B07E46" w:rsidP="00B07E46">
                                    <w:pPr>
                                      <w:spacing w:after="120" w:line="234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07E4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                                 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</w:t>
                              </w:r>
                              <w:bookmarkStart w:id="2" w:name="chuong_phuluc_1_name"/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BẢNG CHẤM ĐIỂM</w:t>
                              </w:r>
                              <w:bookmarkEnd w:id="2"/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I. Vị trí, chức năng, nhiệm vụ:      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                                                                                             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                                                                                             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                                                                                              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.....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II. Hiệu quả, chất lượng công việc: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                                                                                             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                                                                                              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                                                                                             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.....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III. Cơ sở hạ tầng, trang thiết bị: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                                                                                              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                                                                                             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                                                                                             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.....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IV. Trình độ chuyên môn, cơ cấu của đội ngũ cán bộ, viên chức: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                                                                                             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                                                                                             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                                                                                              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.....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Tổng số:                                                                               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(viết bằng chữ:...... ...... ... .....  ........ .......... ....... ...... ......  .....)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                                                                   Thủ trưởng đơn vị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                                                                   (ký tên, đóng dấu)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0" w:line="234" w:lineRule="atLeast"/>
                                <w:ind w:right="-4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(</w:t>
                              </w:r>
                              <w:bookmarkStart w:id="3" w:name="chuong_phuluc_2"/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PHỤ LỤC 2</w:t>
                              </w:r>
                              <w:bookmarkEnd w:id="3"/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0" w:line="234" w:lineRule="atLeast"/>
                                <w:ind w:right="-4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4" w:name="chuong_phuluc_2_name"/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BẢNG TIÊU CHÍ VÀ ĐIỂM</w:t>
                              </w:r>
                              <w:bookmarkEnd w:id="4"/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0" w:line="234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5" w:name="chuong_phuluc_2_name_name"/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XẾP HẠNG MỘT SỐ LOẠI HÌNH ĐƠN VỊ SỰ NGHIỆP CÔNG LẬP NGÀNH LAO</w:t>
                              </w:r>
                              <w:bookmarkStart w:id="6" w:name="chuong_phuluc_2_name_name_name"/>
                              <w:bookmarkEnd w:id="5"/>
                              <w:bookmarkEnd w:id="6"/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ĐỘNG, THƯƠNG BINH VÀ XÃ HỘI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(Ban hành kèm theo Thông tư số: 18 /2006/TT-BLĐTBXH ngày 28 tháng 11 năm 2006 của Bộ trưởng Bộ Lao động –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Thương binh và Xã hội)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0" w:line="234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7" w:name="muc_phuluc_2_1"/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 . SỰ NGHIỆP ĐIỀU DƯỠNG THƯƠNG, BỆNH BINH</w:t>
                              </w:r>
                              <w:bookmarkEnd w:id="7"/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0" w:line="234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8" w:name="muc_phuluc_2_1_name"/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VÀ NGƯỜI CÓ CÔNG</w:t>
                              </w:r>
                              <w:bookmarkEnd w:id="8"/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1.1. Vị trí, chức năng, nhiệm vụ: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> 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                                            40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a. Nhiệm vụ:                                                                               10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t>- Từ 70 % số đối tượng quản lý phải điều trị:                         10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Từ 50% đến dưới 70% số đối tượng quản lý phải điều trị:     8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Từ 30% đến dưới 50% số đối tượng quản lý phải điều trị:     6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Dưới 30% số đối tượng quản lý phải điều trị:                         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b. Loại đối tượng do đơn vị phục vụ:                                            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Thương bệnh binh nặng:                                  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Đối tượng khác:                                                                   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c. Quy mô, nội dung hoạt động                                                   25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c1. Số lượng đối tượng:                                                               15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Điều trị, nuôi dưỡng tại chỗ: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Từ 150 đối tượng trở lên:                                                   15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Từ 110 đến dưới 150 đối tượng:                                         12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Từ 70 đến dưới 110 đối tượng:                                             9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Dưới 70 đối tượng:                                                               7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Điều dưỡng luân phiên: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Từ 3000 lượt người trở lên:                                                    15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Từ 2300 đến dưới 3000 lượt người:                                   12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Từ 1600 đến dưới 2300 lượt người:                                     9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Dưới 1600 lượt người:                                                         6 điểm.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c2. Nội dung hoạt động:                                                             10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Chuyên khoa:                                                                    10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Đối tượng tổng hợp, kèm thương tật, bệnh mãn tính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  phải xử lý thường xuyên:                                                    8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Có điều trị thông thường:                                                    6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Còn lại:                                                                                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1.2. Hiệu quả, chất lượng công việc: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                                       40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a. Hoạt động điều trị:                                                                  10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Có tổ chức khoa, phòng điều trị, có hệ thống cấp cứu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trực 3 cấp, giải quyết 80% diễn biến bệnh trở lên tại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đơn vị:                                                                               10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Giải quyết từ 60% đến dưới 80% diễn biến bệnh tại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  đơn vị:                                                                                 8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Giải quyết từ 40% đến dưới 60% diễn biến bệnh tại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  đơn vị:                                                                                 6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Giải quyết dưới 40% bệnh trở xuống tại đơn vị:                  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b. Chế độ chăm sóc:                                                                    10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Số đối tượng được chăm sóc toàn diện: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Trên 100 đối tượng:                                                            10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t>- Từ 65 đối tượng đến dưới 100 đối tượng:                             8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Từ 30 đối tượng đến dưới 65 đối tượng:                               6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Dưới 30 đối tượng:                                                               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c. Chế độ nuôi dưỡng:                                                                  10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Bếp ăn tập thể phục vụ trên 100 đối tượng:                        10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Bếp ăn tập thể phục vụ từ 70 đến dưới 100 đối tượng:         7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Bếp ăn tập thể phục vụ từ 50 đến dưới 70 đối tượng: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Bếp ăn tập thể phục vụ dưới 50 đối tượng:                           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d, Hoạt động khác:                                                                      10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Dược có chế biến thuốc, có cận lâm sàng:                           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  Đạt trên 50% yêu cầu trên:                                                  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  Đạt dưới 50% yêu cầu trên:                                                 1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Tổ chức phục hồi chức năng, văn hoá, thể thao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* Tốt:                                                        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* Khá:                                                                           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* Trung bình:                                                                1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Có tổ chức lao động, sản xuất cải thiện đời sống:                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1.3. Cơ sở vật chất, trang thiết bị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:                                             10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a. Tổng trị giá tài sản:                                                                 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Trên 20 tỷ đồng:                                                                    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Từ 10 tỷ đồng đến dưới 20 tỷ đồng:                                      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Dưới 10 tỷ đồng:                                                                   1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b. Phòng khám, phòng cấp cứu, phòng tập, dụng cụ          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 phục hồi chức năng:                                                              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- Đủ trang thiết bị:                                                                  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- Không đủ các điều kiện trên:                                               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c. Các khoa phòng xây dựng liên hoàn, có bảng tên đơn vị       2 điểm  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Đủ các điều kiện trên:                                                           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Không đủ các điều kiện trên:                                                1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d. Có môi trường cây xanh, cảnh quan tốt, có hàng rào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ngăn cách, cổng xây, có nước sạch, hệ thống vệ sinh:           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Đủ điều kiện trên:                                                                 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Không đủ điều kiện trên:                                                      1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1.4. Trình độ chuyên môn, nghiệp vụ cán bộ, viên chức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:       10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a. Viên chức lãnh đạo có trình độ đại học trở lên: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Trên 80%:                                                         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Từ 60% đến dưới 80%:                                                         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Từ 40% đến dưới 60%:                                                         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t>- Dưới 40%:                                                                             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b. Viên chức chuyên môn có trình độ trung học trở lên:          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Trên 60%:                                                         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Từ 50% đến dưới 60%:                                                         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Từ 30% đến dưới 50%:                                                         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Dưới 30%:                                                                             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0" w:line="234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9" w:name="muc_phuluc_2_2"/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2. ĐƠN VỊ SỰ NGHIỆP BẢO TRỢ XÃ HỘI</w:t>
                              </w:r>
                              <w:bookmarkEnd w:id="9"/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2.1. Vị trí, chức năng, nhiệm vụ:                                                 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</w:rPr>
                                <w:t> 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50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   (tính điểm đối với đối tượng nuôi dưỡng thường xuyên tại đơn vị)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Trẻ em mồ côi:                                     Số đối tượng x 0,2 điểm/đối tượng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Người già cô đơn:                                 Số đối tượng x 0,3 điểm/đối tượng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Người nhiễm HIV/AIDS:                     Số đối tượng x 0,4 điểm/đối tượng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Người tàn tật:                                       Số đối tượng x 0,4 điểm/đối tượng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Người tâm thần mãn tính có hành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 vi gây nguy hiểm cho xã hội:               Số đối tượng x 0,5 điểm/đối tượng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2.2.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Hiệu quả, chất lượng công việc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:                                             20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a.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Mức trợ cấp sinh hoạt phí nuôi dưỡng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:              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- Vượt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76200" cy="152400"/>
                                    <wp:effectExtent l="19050" t="0" r="0" b="0"/>
                                    <wp:docPr id="1" name="Picture 1" descr="http://thuvienphapluat.vn/doc2htm/00015770_files/image00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thuvienphapluat.vn/doc2htm/00015770_files/image00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100% mức quy định của Nhà nước:                                    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Vượt dưới 100% mức quy định của Nhà nước:                        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Bằng mức quy định của Nhà nước:                                         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b. Chăm sóc khác cho đối tượng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:                                              15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b1. Chăm sóc sức khoẻ (phục hồi chức năng và y tế)/năm: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Trên 50 đối tượng:                                              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Từ 20 đối tượng đến dưới 50 đối tượng:                                 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Dưới 20 đối tượng:                                                                  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b2. Giáo dục, dạy nghề (số đối tượng/năm):         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Trên 50 đối tượng:                                              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Từ 20 đối tượng đến dưới 50 đối tượng:                                 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Dưới 20 đối tượng:                                                                 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b3.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</w:rPr>
                                <w:t> 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Tổ chức sản xuất (kết quả triệu đồng/năm):      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Trên 20 triệu đồng:                                             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Từ 10 triệu đồng đến dưới 20 triệu đồng:                               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Dưới 10 triệu đồng:                                                                 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2.3. Cơ sở vật chất, trang thiết bị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:                                      20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a. Quy mô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(số đối tượng có thể nuôi dưỡng)                           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Dưới 100 đối tượng:                                                              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Từ 100 đối tượng đến dưới 300 đối tượng:                            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Trên 300  đối tượng:                                                              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lastRenderedPageBreak/>
                                <w:t>b. Cơ sở vật chất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:                                                                     8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b1. Diện tích đất quản lý:                                                       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Dưới 01 ha:                                                                            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Từ 01 ha đến dưới 03 ha:                                                       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Trên 03 ha:                                                                            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b2. Diện tích xây dựng  :                                                         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Trên 5.000 m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:                                                                       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Từ 3.000 m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đến dưới 5.000 m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:                                           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Từ 1.000 đến dưới 3.000 m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:                                                 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Dưới 1.000 m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:                                                                      1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c. Giá trị tài sản hiện có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:                                                        8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c1. Giá trị tài sản cố định:                                                        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Trên 10 tỷ đồng:                                                                    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Từ 07 tỷ đồng đến dưới 10 tỷ đồng:                                      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Từ 05 tỷ đồng  đến dưới 07 tỷ đồng:                                     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Dưới 05 tỷ đồng:                                                                   1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c2. Trang thiết bị văn phòng, phục vụ sinh hoạt:                     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Trên 1,0 tỷ đồng:                                                                   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Từ 0,7 tỷ đồng  đến dưới 1,0 tỷ đồng:                                  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Từ 0,5 tỷ đồng đến dưới 0,7 tỷ đồng:                                    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Dưới 0,5 tỷ đồng:                                                                  1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2.4. Chuyên môn, nghiệp vụ cán bộ, viên chức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:                   10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  a. Viên chức lãnh đạo trình độ trung học trở lên: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Từ  80% trở lên:                                                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Từ 60% đến dưới 80%:                                                         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Từ 40% đến dưới 60%:                                                         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Dưới 40%:                                                                             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b. Viên chức chuyên môn, kỹ thuật có trình độ kỹ thuật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  viên hoặc trình độ từ trung cấp trở lên:            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Từ  80% trở lên:                                                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Từ 60% đến dưới 80%:                                                         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Từ 40% đến dưới 60%:                                                         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Dưới 40%:                                                                             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0" w:line="234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10" w:name="muc_phuluc_2_3"/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3. SỰ NGHIỆP CHỈNH HÌNH – PHỤC HỒI CHỨC NĂNG</w:t>
                              </w:r>
                              <w:bookmarkEnd w:id="10"/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3.1. Vị trí, chức năng, nhiệm vụ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:                                             45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a. Tổ chức thực hiện nhiệm vụ chuyên môn:                        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> 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 30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a1. Thực hiện nhiệm vụ chuyên môn:                       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Thực hiện đầy đủ nhiệm vụ của đơn vị chỉnh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t>hình và phục hồi chức năng (phẫu thuật chỉnh hình; phục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hồi chức năng; sản xuất, lắp ráp dụng cụ chỉnh hình):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Chỉ thực hiện nhiệm vụ phục hồi chức năng;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sản xuất, lắp ráp dụng cụ chỉnh hình:                                       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Chỉ thực hiện nhiệm vụ sản xuất, lắp ráp dụng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cụ chỉnh hình:                                                                          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a2. Khối lượng thực hiện nhiệm vụ chuyên môn:                      25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* Thăm khám bệnh nhân:                                                             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6.000 lượt người trở lên/năm:                                    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4.000 đến dưới 6.000 lượt người/năm:                   2,5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2.000 đến dưới 4.000 lượt người/năm:                      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Dưới 2.000 lượt người/năm:                                        1,5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* Số lượt người tập phục hồi chức năng:                                      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6.000 lượt người trở lên/năm:                                    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4.000 đến dưới 6.000 lượt người/năm:                    2,5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2.000 đến dưới 4.000 lượt người/năm:                      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Dưới 2.000 lượt người/năm:                                         1,5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* Số ca phẫu thuật:                                                   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500 ca trở lên/năm:                                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400 đến dưới 500 ca/năm:                                       4,5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300 đến dưới 400 ca/năm:                                          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Dưới 300 ca/năm       :                                                         3,5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* Sản xuất, lắp ráp dụng cụ chỉnh hình:                                      10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3.000 dụng cụ chỉnh hình trở lên/năm:                    10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2.000 đến dưới 3.000 dụng cụ chỉnh hình/năm:        8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1.000 đến dưới 2.000 dụng cụ chỉnh hình/năm:        6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Dưới 1.000 dụng cụ chỉnh hình/năm    :                             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* Sản xuất xe lăn, xe lắc và bán thành phẩm dụng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cụ chỉnh hình:                                                                              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Sản xuất xe lăn, xe lắc và bán thành phẩm DCCH        :        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Chỉ sản xuất bán thành phẩm DCCH    :                             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b. Đào tạo chuyên môn tại chỗ và cho cộng đồng: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Đào tạo tại chỗ và cộng đồng:                    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Đào tạo tại chỗ:                                                               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c. Nghiên cứu khoa học: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                                        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Đề tài cấp Bộ:                                              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Đề tài cấp cơ sở:                                                              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d. Địa bàn phục vụ: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                                                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t>+ Từ 06 tỉnh, thành phố trở lên:                     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03 đến 05 tỉnh, thành phố:                                         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01 đến 02 tỉnh, thành phố:                                         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3.2. Hiệu quả, chất lượng công việc: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                                       25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Tổng thu sự nghiệp:                                                                  15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2,5 tỷ đồng trở lên/năm:                                           15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2 đến dưới 2,5 tỷ đồng/năm:                                    12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1,5 đến dưới 2 tỷ đồng/năm:                                    10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Dưới 1,5 tỷ đồng/năm:                                                    8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Thu nhập bình quân người lao động:                                        10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2 triệu đồng trở lên/tháng/người:                             10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1,5 đến dưới 2 triệu đồng/tháng/người:                     8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1 đến dưới 1,5 triệu đồng/tháng/người:                      6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Dưới 1 triệu đồng/tháng/người:                   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3.3. Cơ sở vật chất, trang thiết bị: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</w:rPr>
                                <w:t> 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Giá trị tài sản cố định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        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</w:rPr>
                                <w:t> 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(nhà cửa, máy móc thiết bị):                           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15 tỷ đồng trở lên:                                 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10 đến dưới 15 tỷ:                                                     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Dưới 10 tỷ đồng:                                                             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3.4. Số lượng và trình độ cán bộ,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        công nhân, viên chức: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                                                      25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Số lượng cán bộ, công nhân, viên chức:                 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80 người trở lên:                                    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60 đến dưới 80 người:                                                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40 đến dưới 60 người:                                                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Dưới 40 người:                                                                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Viên chức lãnh đạo có trình độ đại học trở lên                        10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Trên 80%                                                                       10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60% đến dưới 80%                                                     7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40% đến dưới 60%                                                    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Dưới 40%                                                                        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Trình độ tay nghề công nhân sản xuất:                  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      + 70% công nhân trực tiếp sản xuất có trình độ tay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nghề từ bậc 6 trở lên:                                                                    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     + Không đạt tiêu chuẩn trên:                                                  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Trình độ cán bộ, nhân viên còn lại:                        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     + 50% trở lên cán bộ có trình độ trung cấp trở lên: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     + Không đạt tiêu chuẩn trên:                                                  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0" w:line="234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11" w:name="muc_phuluc_2_4"/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4. SỰ NGHIỆP KIỂM ĐỊNH KỸ THUẬT AN TOÀN</w:t>
                              </w:r>
                              <w:bookmarkEnd w:id="11"/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4.1. Vị trí, chức năng, nhiệm vụ                            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> 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                   15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Chức năng, nhiệm vụ                                             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Kiểm định kỹ thuật an toàn                                                  1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Tư vấn kỹ thuật an toàn                                                        1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Huấn luyện an toàn, vệ sinh lao động                                  1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Kiểm tra chất lượng sản phẩm hàng hoá                              1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Đào tạo nghề                                                                        1 điểm 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Địa bàn hoạt động (tỉnh, thành phổ trực thuộc TW)                10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10 tỉnh trở lên                                                               10 điểm    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5 tỉnh đến dưới 10 tỉnh                                                              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Dưới 05 tỉnh                                                                         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4.2. Hiệu quả, chất lượng công việc: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                                         55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Doanh thu từ phí kiểm định:                                                     10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Trên 7 tỷ đồng                                                                    10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4 tỷ đồng đến 7 tỷ đồng                                                  8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2 tỷ đồng đến dưới 4 tỷ đồng                                          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Dưới 2 tỷ đồng                                                                     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Doanh thu từ các nhiệm vụ, dịch vụ khác              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Trên 3 tỷ đồng                                                                        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1,5 tỷ đồng đến 3 tỷ đồng                                              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0,5 tỷ đồng đến dưới 1,5 tỷ đồng                                   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Dưới 0,5 tỷ đồng                                                                 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Nộp ngân sách                                                                         15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Trên 1,5 tỷ đồng                                                                15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1 tỷ đồng đến dưới 1,5 tỷ đồng                                    12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0,3 tỷ đồng đến dưới 1 tỷ đồng                                      8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Dưới 0,3 tỷ đồng                                                                  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Chênh lệch thu chi                                                                   10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Trên 1,5 tỷ đồng                                                                 10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1 tỷ đồng đến 1,5 tỷ đồng                                               7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0,3 tỷ đồng đến dưới 1 tỷ đồng                                       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Dưới 0,3 tỷ đồng                                                                   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Quỹ phát triển hoạt động sự nghiệp/doanh thu năm (tỷ lệ %)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Trên 10%                                                                              5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5% đến dưới 10%                                                           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Dưới 5 %                                                                              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Doanh thu bình quân/người/năm                                              10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lastRenderedPageBreak/>
                                <w:t>+ Trên 0,2 tỷ đồng                                                                 10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0,15 tỷ đồng đến  0,2 tỷ đồng                                         8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0,1 tỷ đồng đến dưới 0,15 tỷ đồng                                  6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Dưới 0,1 tỷ đồng                                                                  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4.3. Cơ sở vật chất, trang thiết bị (vốn)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: gồm giá trị tài sản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cố định, máy móc, thiết bị:                                                        10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Trên 10 tỷ đồng                                                                  10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6 tỷ đồng đến 10 tỷ đồng                                                8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3 tỷ đồng đến dưới 6 tỷ đồng                                          6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Dưới 3 tỷ đồng                                                                     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4.4. Trình độ chuyên môn, nghiệp vụ cán bộ, viên chức</w:t>
                              </w: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:       20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Tổng số viên chức và lao động hợp đồng có thời hạn từ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một năm trở lên                                                                     10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Trên 80 người                                                                     10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50 người đến dưới 80 người                                            8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30 người đến dưới 50 người                                            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Dưới 30 người                                                                      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Viên chức lãnh đạo có trình độ từ đại học trở lên                    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+ 100%                                                                                    4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Từ 50% đến dưới 100%                                                        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Dưới 50%                                                                             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Viên chức chuyên môn có trình độ đại học trở lên                  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+ 100%                                                                                    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Dưới 100%                                                                           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- Công nhân kỹ thuật có tay nghề bậc 3 trở lên                            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+ 100%                                                                                    3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+ Dưới 100%                                                                           2 điểm</w:t>
                              </w:r>
                            </w:p>
                            <w:p w:rsidR="00B07E46" w:rsidRPr="00B07E46" w:rsidRDefault="00B07E46" w:rsidP="00B07E46">
                              <w:pPr>
                                <w:shd w:val="clear" w:color="auto" w:fill="FFFFFF"/>
                                <w:spacing w:after="120" w:line="234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7E4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B07E46" w:rsidRPr="00B07E46" w:rsidRDefault="00B07E46" w:rsidP="00B07E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E1DCD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07E46" w:rsidRPr="00B07E46" w:rsidRDefault="00B07E46" w:rsidP="00B07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07E46" w:rsidRPr="00B07E46" w:rsidRDefault="00B07E46" w:rsidP="00B07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7E46" w:rsidRPr="00B07E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7E46" w:rsidRPr="00B07E46" w:rsidRDefault="00B07E46" w:rsidP="00B07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7E46" w:rsidRPr="00B07E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111"/>
                  </w:tblGrid>
                  <w:tr w:rsidR="00B07E46" w:rsidRPr="00B07E46" w:rsidTr="00B07E46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B07E46" w:rsidRPr="00B07E46" w:rsidRDefault="00B07E46" w:rsidP="00B07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07E46" w:rsidRPr="00B07E46" w:rsidRDefault="00B07E46" w:rsidP="00B07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07E46" w:rsidRPr="00B07E46" w:rsidTr="00B07E4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07E46" w:rsidRPr="00B07E46" w:rsidRDefault="00B07E46" w:rsidP="00B07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07E46" w:rsidRPr="00B07E46" w:rsidRDefault="00B07E46" w:rsidP="00B07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07E46" w:rsidRPr="00B07E46" w:rsidTr="00B07E4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07E46" w:rsidRPr="00B07E46" w:rsidRDefault="00B07E46" w:rsidP="00B07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07E46" w:rsidRPr="00B07E46" w:rsidRDefault="00B07E46" w:rsidP="00B07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07E46" w:rsidRDefault="00B07E46" w:rsidP="00B07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07E46" w:rsidRPr="00B07E46" w:rsidRDefault="00B07E46" w:rsidP="00B07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7E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</w:p>
              </w:tc>
            </w:tr>
          </w:tbl>
          <w:p w:rsidR="00B07E46" w:rsidRPr="00B07E46" w:rsidRDefault="00B07E46" w:rsidP="00B0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E46" w:rsidRPr="00B07E46" w:rsidTr="00B07E4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5"/>
            </w:tblGrid>
            <w:tr w:rsidR="00B07E46" w:rsidRPr="00B07E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2EAE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35"/>
                    <w:gridCol w:w="3135"/>
                    <w:gridCol w:w="3135"/>
                  </w:tblGrid>
                  <w:tr w:rsidR="00B07E46" w:rsidRPr="00B07E4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2EAE8"/>
                        <w:hideMark/>
                      </w:tcPr>
                      <w:p w:rsidR="00B07E46" w:rsidRPr="00B07E46" w:rsidRDefault="00B07E46" w:rsidP="00B07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EAE8"/>
                        <w:vAlign w:val="center"/>
                        <w:hideMark/>
                      </w:tcPr>
                      <w:p w:rsidR="00B07E46" w:rsidRPr="00B07E46" w:rsidRDefault="00B07E46" w:rsidP="00B07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EAE8"/>
                        <w:hideMark/>
                      </w:tcPr>
                      <w:p w:rsidR="00B07E46" w:rsidRPr="00B07E46" w:rsidRDefault="00B07E46" w:rsidP="00B07E4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07E46" w:rsidRPr="00B07E46" w:rsidRDefault="00B07E46" w:rsidP="00B07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07E46" w:rsidRPr="00B07E46" w:rsidRDefault="00B07E46" w:rsidP="00B07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z w:val="20"/>
                <w:szCs w:val="20"/>
              </w:rPr>
            </w:pPr>
          </w:p>
        </w:tc>
      </w:tr>
    </w:tbl>
    <w:p w:rsidR="00C262C4" w:rsidRDefault="00C262C4"/>
    <w:sectPr w:rsidR="00C262C4" w:rsidSect="009576C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A02"/>
    <w:multiLevelType w:val="multilevel"/>
    <w:tmpl w:val="E82E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C3959"/>
    <w:multiLevelType w:val="multilevel"/>
    <w:tmpl w:val="AB36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E56FE"/>
    <w:multiLevelType w:val="multilevel"/>
    <w:tmpl w:val="30DA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A4E4B"/>
    <w:multiLevelType w:val="multilevel"/>
    <w:tmpl w:val="ABB0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46"/>
    <w:rsid w:val="001F00EE"/>
    <w:rsid w:val="005E19CF"/>
    <w:rsid w:val="009576C1"/>
    <w:rsid w:val="00973C6F"/>
    <w:rsid w:val="00B07E46"/>
    <w:rsid w:val="00C262C4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7E46"/>
  </w:style>
  <w:style w:type="character" w:styleId="Hyperlink">
    <w:name w:val="Hyperlink"/>
    <w:basedOn w:val="DefaultParagraphFont"/>
    <w:uiPriority w:val="99"/>
    <w:semiHidden/>
    <w:unhideWhenUsed/>
    <w:rsid w:val="00B07E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7E46"/>
    <w:rPr>
      <w:b/>
      <w:bCs/>
    </w:rPr>
  </w:style>
  <w:style w:type="character" w:customStyle="1" w:styleId="txt-ls">
    <w:name w:val="txt-ls"/>
    <w:basedOn w:val="DefaultParagraphFont"/>
    <w:rsid w:val="00B07E46"/>
  </w:style>
  <w:style w:type="paragraph" w:styleId="BalloonText">
    <w:name w:val="Balloon Text"/>
    <w:basedOn w:val="Normal"/>
    <w:link w:val="BalloonTextChar"/>
    <w:uiPriority w:val="99"/>
    <w:semiHidden/>
    <w:unhideWhenUsed/>
    <w:rsid w:val="00B0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7E46"/>
  </w:style>
  <w:style w:type="character" w:styleId="Hyperlink">
    <w:name w:val="Hyperlink"/>
    <w:basedOn w:val="DefaultParagraphFont"/>
    <w:uiPriority w:val="99"/>
    <w:semiHidden/>
    <w:unhideWhenUsed/>
    <w:rsid w:val="00B07E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7E46"/>
    <w:rPr>
      <w:b/>
      <w:bCs/>
    </w:rPr>
  </w:style>
  <w:style w:type="character" w:customStyle="1" w:styleId="txt-ls">
    <w:name w:val="txt-ls"/>
    <w:basedOn w:val="DefaultParagraphFont"/>
    <w:rsid w:val="00B07E46"/>
  </w:style>
  <w:style w:type="paragraph" w:styleId="BalloonText">
    <w:name w:val="Balloon Text"/>
    <w:basedOn w:val="Normal"/>
    <w:link w:val="BalloonTextChar"/>
    <w:uiPriority w:val="99"/>
    <w:semiHidden/>
    <w:unhideWhenUsed/>
    <w:rsid w:val="00B0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21353">
                  <w:marLeft w:val="0"/>
                  <w:marRight w:val="0"/>
                  <w:marTop w:val="0"/>
                  <w:marBottom w:val="0"/>
                  <w:divBdr>
                    <w:top w:val="single" w:sz="12" w:space="0" w:color="F89B1A"/>
                    <w:left w:val="single" w:sz="6" w:space="0" w:color="C8D4DB"/>
                    <w:bottom w:val="none" w:sz="0" w:space="0" w:color="auto"/>
                    <w:right w:val="single" w:sz="6" w:space="0" w:color="C8D4DB"/>
                  </w:divBdr>
                  <w:divsChild>
                    <w:div w:id="17015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3869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3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34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94090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DC8D5"/>
                                    <w:left w:val="single" w:sz="2" w:space="0" w:color="BDC8D5"/>
                                    <w:bottom w:val="single" w:sz="2" w:space="8" w:color="BDC8D5"/>
                                    <w:right w:val="single" w:sz="2" w:space="0" w:color="BDC8D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2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8856">
          <w:marLeft w:val="0"/>
          <w:marRight w:val="0"/>
          <w:marTop w:val="150"/>
          <w:marBottom w:val="0"/>
          <w:divBdr>
            <w:top w:val="single" w:sz="18" w:space="11" w:color="F89B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0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0667">
              <w:marLeft w:val="0"/>
              <w:marRight w:val="0"/>
              <w:marTop w:val="0"/>
              <w:marBottom w:val="0"/>
              <w:divBdr>
                <w:top w:val="single" w:sz="6" w:space="2" w:color="F89B1A"/>
                <w:left w:val="single" w:sz="6" w:space="31" w:color="F89B1A"/>
                <w:bottom w:val="single" w:sz="6" w:space="4" w:color="F89B1A"/>
                <w:right w:val="single" w:sz="6" w:space="9" w:color="F89B1A"/>
              </w:divBdr>
            </w:div>
          </w:divsChild>
        </w:div>
        <w:div w:id="597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1B2D3B-3AF3-4852-A210-92C516E06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19756F-C06F-48AE-AF62-9F8682768A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077CB4-DD3B-4861-8890-16C0ADB066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2021-12-23T03:37:00Z</dcterms:created>
  <dcterms:modified xsi:type="dcterms:W3CDTF">2021-12-23T03:37:00Z</dcterms:modified>
</cp:coreProperties>
</file>